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9918E9"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2</w:t>
            </w:r>
            <w:r w:rsidRPr="009918E9">
              <w:rPr>
                <w:rFonts w:ascii="Tahoma" w:eastAsia="Times New Roman" w:hAnsi="Tahoma" w:cs="Times New Roman"/>
                <w:caps/>
                <w:spacing w:val="4"/>
                <w:sz w:val="16"/>
                <w:szCs w:val="16"/>
                <w:vertAlign w:val="superscript"/>
                <w:lang w:val="en-US"/>
              </w:rPr>
              <w:t>nd</w:t>
            </w:r>
            <w:r>
              <w:rPr>
                <w:rFonts w:ascii="Tahoma" w:eastAsia="Times New Roman" w:hAnsi="Tahoma" w:cs="Times New Roman"/>
                <w:caps/>
                <w:spacing w:val="4"/>
                <w:sz w:val="16"/>
                <w:szCs w:val="16"/>
                <w:lang w:val="en-US"/>
              </w:rPr>
              <w:t xml:space="preserve"> November 2016</w:t>
            </w:r>
          </w:p>
        </w:tc>
        <w:tc>
          <w:tcPr>
            <w:tcW w:w="1874" w:type="dxa"/>
            <w:tcMar>
              <w:left w:w="0" w:type="dxa"/>
            </w:tcMar>
            <w:vAlign w:val="center"/>
          </w:tcPr>
          <w:p w:rsidR="00FD6353" w:rsidRPr="00FD6353" w:rsidRDefault="00FD6353" w:rsidP="00FD6353">
            <w:pPr>
              <w:spacing w:after="0" w:line="240" w:lineRule="auto"/>
              <w:outlineLvl w:val="3"/>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12.30pm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Dr </w:t>
            </w:r>
            <w:r>
              <w:rPr>
                <w:rFonts w:ascii="Arial" w:eastAsia="Times New Roman" w:hAnsi="Arial" w:cs="Arial"/>
                <w:spacing w:val="4"/>
                <w:lang w:val="en-US"/>
              </w:rPr>
              <w:t xml:space="preserve">A </w:t>
            </w:r>
            <w:r w:rsidRPr="00FD6353">
              <w:rPr>
                <w:rFonts w:ascii="Arial" w:eastAsia="Times New Roman" w:hAnsi="Arial" w:cs="Arial"/>
                <w:spacing w:val="4"/>
                <w:lang w:val="en-US"/>
              </w:rPr>
              <w:t xml:space="preserve">Brook </w:t>
            </w:r>
            <w:r>
              <w:rPr>
                <w:rFonts w:ascii="Arial" w:eastAsia="Times New Roman" w:hAnsi="Arial" w:cs="Arial"/>
                <w:spacing w:val="4"/>
                <w:lang w:val="en-US"/>
              </w:rPr>
              <w:t>– GP</w:t>
            </w:r>
          </w:p>
          <w:p w:rsidR="001F7369" w:rsidRDefault="001F7369"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Dr J Grant - GP</w:t>
            </w:r>
          </w:p>
          <w:p w:rsidR="002F01B5"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w:t>
            </w:r>
            <w:r w:rsidR="002F01B5">
              <w:rPr>
                <w:rFonts w:ascii="Arial" w:eastAsia="Times New Roman" w:hAnsi="Arial" w:cs="Arial"/>
                <w:spacing w:val="4"/>
                <w:lang w:val="en-US"/>
              </w:rPr>
              <w:t>–</w:t>
            </w:r>
            <w:r>
              <w:rPr>
                <w:rFonts w:ascii="Arial" w:eastAsia="Times New Roman" w:hAnsi="Arial" w:cs="Arial"/>
                <w:spacing w:val="4"/>
                <w:lang w:val="en-US"/>
              </w:rPr>
              <w:t xml:space="preserve">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2E50C7">
              <w:rPr>
                <w:rFonts w:ascii="Arial" w:hAnsi="Arial" w:cs="Arial"/>
              </w:rPr>
              <w:t>CH</w:t>
            </w:r>
            <w:r w:rsidRPr="00FD6353">
              <w:rPr>
                <w:rFonts w:ascii="Arial" w:hAnsi="Arial" w:cs="Arial"/>
              </w:rPr>
              <w:t xml:space="preserve">, </w:t>
            </w:r>
            <w:r w:rsidR="002E50C7">
              <w:rPr>
                <w:rFonts w:ascii="Arial" w:hAnsi="Arial" w:cs="Arial"/>
              </w:rPr>
              <w:t>PR</w:t>
            </w:r>
            <w:r w:rsidRPr="00FD6353">
              <w:rPr>
                <w:rFonts w:ascii="Arial" w:hAnsi="Arial" w:cs="Arial"/>
              </w:rPr>
              <w:t xml:space="preserve">, </w:t>
            </w:r>
            <w:r w:rsidR="002E50C7">
              <w:rPr>
                <w:rFonts w:ascii="Arial" w:hAnsi="Arial" w:cs="Arial"/>
              </w:rPr>
              <w:t>SR</w:t>
            </w:r>
            <w:r w:rsidRPr="00FD6353">
              <w:rPr>
                <w:rFonts w:ascii="Arial" w:hAnsi="Arial" w:cs="Arial"/>
              </w:rPr>
              <w:t xml:space="preserve">, </w:t>
            </w:r>
            <w:r w:rsidR="002E50C7">
              <w:rPr>
                <w:rFonts w:ascii="Arial" w:hAnsi="Arial" w:cs="Arial"/>
              </w:rPr>
              <w:t>JR</w:t>
            </w:r>
            <w:r w:rsidR="000B0F07">
              <w:rPr>
                <w:rFonts w:ascii="Arial" w:hAnsi="Arial" w:cs="Arial"/>
              </w:rPr>
              <w:t xml:space="preserve">, </w:t>
            </w:r>
            <w:r w:rsidR="002E50C7">
              <w:rPr>
                <w:rFonts w:ascii="Arial" w:hAnsi="Arial" w:cs="Arial"/>
              </w:rPr>
              <w:t>TK</w:t>
            </w:r>
            <w:r w:rsidR="002F01B5">
              <w:rPr>
                <w:rFonts w:ascii="Arial" w:hAnsi="Arial" w:cs="Arial"/>
              </w:rPr>
              <w:t xml:space="preserve"> </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2E50C7">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Pr="00FD6353">
              <w:rPr>
                <w:rFonts w:ascii="Arial" w:hAnsi="Arial" w:cs="Arial"/>
              </w:rPr>
              <w:t xml:space="preserve"> </w:t>
            </w:r>
            <w:r w:rsidR="002E50C7">
              <w:rPr>
                <w:rFonts w:ascii="Arial" w:hAnsi="Arial" w:cs="Arial"/>
              </w:rPr>
              <w:t>JA</w:t>
            </w:r>
            <w:bookmarkStart w:id="0" w:name="_GoBack"/>
            <w:bookmarkEnd w:id="0"/>
          </w:p>
        </w:tc>
      </w:tr>
    </w:tbl>
    <w:p w:rsidR="00FD6353" w:rsidRDefault="008E6400">
      <w:r>
        <w:tab/>
      </w:r>
    </w:p>
    <w:p w:rsidR="008E6400" w:rsidRPr="00AA2E42" w:rsidRDefault="00FD6353" w:rsidP="00FD6353">
      <w:pPr>
        <w:jc w:val="both"/>
        <w:rPr>
          <w:rFonts w:ascii="Arial" w:hAnsi="Arial" w:cs="Arial"/>
          <w:sz w:val="24"/>
          <w:szCs w:val="24"/>
        </w:rPr>
      </w:pPr>
      <w:r w:rsidRPr="00AA2E42">
        <w:rPr>
          <w:rFonts w:ascii="Arial" w:hAnsi="Arial" w:cs="Arial"/>
          <w:sz w:val="24"/>
          <w:szCs w:val="24"/>
        </w:rPr>
        <w:t>The Practice Manager</w:t>
      </w:r>
      <w:r w:rsidR="008E6400" w:rsidRPr="00AA2E42">
        <w:rPr>
          <w:rFonts w:ascii="Arial" w:hAnsi="Arial" w:cs="Arial"/>
          <w:sz w:val="24"/>
          <w:szCs w:val="24"/>
        </w:rPr>
        <w:t xml:space="preserve"> opened the meeting by welcoming everyone.</w:t>
      </w:r>
      <w:r w:rsidR="009A610F" w:rsidRPr="00AA2E42">
        <w:rPr>
          <w:rFonts w:ascii="Arial" w:hAnsi="Arial" w:cs="Arial"/>
          <w:sz w:val="24"/>
          <w:szCs w:val="24"/>
        </w:rPr>
        <w:t xml:space="preserve">  The </w:t>
      </w:r>
      <w:r w:rsidR="00600D95" w:rsidRPr="00AA2E42">
        <w:rPr>
          <w:rFonts w:ascii="Arial" w:hAnsi="Arial" w:cs="Arial"/>
          <w:sz w:val="24"/>
          <w:szCs w:val="24"/>
        </w:rPr>
        <w:t xml:space="preserve">actions </w:t>
      </w:r>
      <w:r w:rsidR="009A610F" w:rsidRPr="00AA2E42">
        <w:rPr>
          <w:rFonts w:ascii="Arial" w:hAnsi="Arial" w:cs="Arial"/>
          <w:sz w:val="24"/>
          <w:szCs w:val="24"/>
        </w:rPr>
        <w:t>from the last meeting were reviewed.</w:t>
      </w:r>
    </w:p>
    <w:p w:rsidR="005C653E" w:rsidRPr="005C653E" w:rsidRDefault="005C653E" w:rsidP="00FD6353">
      <w:pPr>
        <w:jc w:val="both"/>
        <w:rPr>
          <w:rFonts w:ascii="Arial" w:hAnsi="Arial" w:cs="Arial"/>
          <w:b/>
          <w:sz w:val="24"/>
          <w:szCs w:val="24"/>
          <w:u w:val="single"/>
        </w:rPr>
      </w:pPr>
      <w:r w:rsidRPr="005C653E">
        <w:rPr>
          <w:rFonts w:ascii="Arial" w:hAnsi="Arial" w:cs="Arial"/>
          <w:b/>
          <w:sz w:val="24"/>
          <w:szCs w:val="24"/>
          <w:u w:val="single"/>
        </w:rPr>
        <w:t>Calderdale Health Forum Feedback</w:t>
      </w:r>
    </w:p>
    <w:p w:rsidR="005C653E" w:rsidRDefault="009918E9" w:rsidP="00FD6353">
      <w:pPr>
        <w:jc w:val="both"/>
        <w:rPr>
          <w:rFonts w:ascii="Arial" w:hAnsi="Arial" w:cs="Arial"/>
          <w:sz w:val="24"/>
          <w:szCs w:val="24"/>
        </w:rPr>
      </w:pPr>
      <w:r w:rsidRPr="00AA2E42">
        <w:rPr>
          <w:rFonts w:ascii="Arial" w:hAnsi="Arial" w:cs="Arial"/>
          <w:sz w:val="24"/>
          <w:szCs w:val="24"/>
        </w:rPr>
        <w:t xml:space="preserve">PR attends the Calderdale Health forum meetings and </w:t>
      </w:r>
      <w:proofErr w:type="spellStart"/>
      <w:r w:rsidR="007376E0">
        <w:rPr>
          <w:rFonts w:ascii="Arial" w:hAnsi="Arial" w:cs="Arial"/>
          <w:sz w:val="24"/>
          <w:szCs w:val="24"/>
        </w:rPr>
        <w:t>fed</w:t>
      </w:r>
      <w:r w:rsidRPr="00AA2E42">
        <w:rPr>
          <w:rFonts w:ascii="Arial" w:hAnsi="Arial" w:cs="Arial"/>
          <w:sz w:val="24"/>
          <w:szCs w:val="24"/>
        </w:rPr>
        <w:t>back</w:t>
      </w:r>
      <w:proofErr w:type="spellEnd"/>
      <w:r w:rsidRPr="00AA2E42">
        <w:rPr>
          <w:rFonts w:ascii="Arial" w:hAnsi="Arial" w:cs="Arial"/>
          <w:sz w:val="24"/>
          <w:szCs w:val="24"/>
        </w:rPr>
        <w:t xml:space="preserve"> to the group on recent discussions. </w:t>
      </w:r>
    </w:p>
    <w:p w:rsidR="003D7B65" w:rsidRPr="005C653E" w:rsidRDefault="009918E9" w:rsidP="005C653E">
      <w:pPr>
        <w:pStyle w:val="ListParagraph"/>
        <w:numPr>
          <w:ilvl w:val="0"/>
          <w:numId w:val="2"/>
        </w:numPr>
        <w:jc w:val="both"/>
        <w:rPr>
          <w:rFonts w:ascii="Arial" w:hAnsi="Arial" w:cs="Arial"/>
          <w:sz w:val="24"/>
          <w:szCs w:val="24"/>
        </w:rPr>
      </w:pPr>
      <w:r w:rsidRPr="005C653E">
        <w:rPr>
          <w:rFonts w:ascii="Arial" w:hAnsi="Arial" w:cs="Arial"/>
          <w:sz w:val="24"/>
          <w:szCs w:val="24"/>
        </w:rPr>
        <w:t xml:space="preserve">NHS England </w:t>
      </w:r>
      <w:proofErr w:type="gramStart"/>
      <w:r w:rsidRPr="005C653E">
        <w:rPr>
          <w:rFonts w:ascii="Arial" w:hAnsi="Arial" w:cs="Arial"/>
          <w:sz w:val="24"/>
          <w:szCs w:val="24"/>
        </w:rPr>
        <w:t>are</w:t>
      </w:r>
      <w:proofErr w:type="gramEnd"/>
      <w:r w:rsidRPr="005C653E">
        <w:rPr>
          <w:rFonts w:ascii="Arial" w:hAnsi="Arial" w:cs="Arial"/>
          <w:sz w:val="24"/>
          <w:szCs w:val="24"/>
        </w:rPr>
        <w:t xml:space="preserve"> encouraging practices to increase uptake for online services.  The number of patients currently registered for online services at Longroyde Surgery is:</w:t>
      </w:r>
    </w:p>
    <w:tbl>
      <w:tblPr>
        <w:tblStyle w:val="TableGrid"/>
        <w:tblW w:w="0" w:type="auto"/>
        <w:jc w:val="center"/>
        <w:tblLook w:val="04A0" w:firstRow="1" w:lastRow="0" w:firstColumn="1" w:lastColumn="0" w:noHBand="0" w:noVBand="1"/>
      </w:tblPr>
      <w:tblGrid>
        <w:gridCol w:w="5034"/>
        <w:gridCol w:w="1441"/>
      </w:tblGrid>
      <w:tr w:rsidR="009918E9" w:rsidTr="00AA2E42">
        <w:trPr>
          <w:jc w:val="center"/>
        </w:trPr>
        <w:tc>
          <w:tcPr>
            <w:tcW w:w="5034"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Appointment booking</w:t>
            </w:r>
          </w:p>
        </w:tc>
        <w:tc>
          <w:tcPr>
            <w:tcW w:w="1441"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523</w:t>
            </w:r>
          </w:p>
        </w:tc>
      </w:tr>
      <w:tr w:rsidR="009918E9" w:rsidTr="00AA2E42">
        <w:trPr>
          <w:jc w:val="center"/>
        </w:trPr>
        <w:tc>
          <w:tcPr>
            <w:tcW w:w="5034"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Requesting medication</w:t>
            </w:r>
          </w:p>
        </w:tc>
        <w:tc>
          <w:tcPr>
            <w:tcW w:w="1441"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523</w:t>
            </w:r>
          </w:p>
        </w:tc>
      </w:tr>
      <w:tr w:rsidR="009918E9" w:rsidTr="00AA2E42">
        <w:trPr>
          <w:jc w:val="center"/>
        </w:trPr>
        <w:tc>
          <w:tcPr>
            <w:tcW w:w="5034"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Access to detailed coded records</w:t>
            </w:r>
            <w:r w:rsidR="00AA2E42" w:rsidRPr="00AA2E42">
              <w:rPr>
                <w:rFonts w:ascii="Arial" w:hAnsi="Arial" w:cs="Arial"/>
                <w:sz w:val="24"/>
                <w:szCs w:val="24"/>
              </w:rPr>
              <w:t>*</w:t>
            </w:r>
          </w:p>
        </w:tc>
        <w:tc>
          <w:tcPr>
            <w:tcW w:w="1441" w:type="dxa"/>
          </w:tcPr>
          <w:p w:rsidR="009918E9" w:rsidRPr="00AA2E42" w:rsidRDefault="009918E9" w:rsidP="00AA2E42">
            <w:pPr>
              <w:jc w:val="center"/>
              <w:rPr>
                <w:rFonts w:ascii="Arial" w:hAnsi="Arial" w:cs="Arial"/>
                <w:sz w:val="24"/>
                <w:szCs w:val="24"/>
              </w:rPr>
            </w:pPr>
            <w:r w:rsidRPr="00AA2E42">
              <w:rPr>
                <w:rFonts w:ascii="Arial" w:hAnsi="Arial" w:cs="Arial"/>
                <w:sz w:val="24"/>
                <w:szCs w:val="24"/>
              </w:rPr>
              <w:t>37</w:t>
            </w:r>
          </w:p>
        </w:tc>
      </w:tr>
      <w:tr w:rsidR="00AA2E42" w:rsidTr="00AA2E42">
        <w:trPr>
          <w:jc w:val="center"/>
        </w:trPr>
        <w:tc>
          <w:tcPr>
            <w:tcW w:w="5034" w:type="dxa"/>
          </w:tcPr>
          <w:p w:rsidR="00AA2E42" w:rsidRPr="00AA2E42" w:rsidRDefault="00AA2E42" w:rsidP="00AA2E42">
            <w:pPr>
              <w:jc w:val="center"/>
              <w:rPr>
                <w:rFonts w:ascii="Arial" w:hAnsi="Arial" w:cs="Arial"/>
                <w:sz w:val="24"/>
                <w:szCs w:val="24"/>
              </w:rPr>
            </w:pPr>
            <w:r w:rsidRPr="00AA2E42">
              <w:rPr>
                <w:rFonts w:ascii="Arial" w:hAnsi="Arial" w:cs="Arial"/>
                <w:sz w:val="24"/>
                <w:szCs w:val="24"/>
              </w:rPr>
              <w:t>Total % of patients registered for online services</w:t>
            </w:r>
          </w:p>
        </w:tc>
        <w:tc>
          <w:tcPr>
            <w:tcW w:w="1441" w:type="dxa"/>
          </w:tcPr>
          <w:p w:rsidR="00AA2E42" w:rsidRPr="00AA2E42" w:rsidRDefault="00AA2E42" w:rsidP="00AA2E42">
            <w:pPr>
              <w:jc w:val="center"/>
              <w:rPr>
                <w:rFonts w:ascii="Arial" w:hAnsi="Arial" w:cs="Arial"/>
                <w:sz w:val="24"/>
                <w:szCs w:val="24"/>
              </w:rPr>
            </w:pPr>
            <w:r w:rsidRPr="00AA2E42">
              <w:rPr>
                <w:rFonts w:ascii="Arial" w:hAnsi="Arial" w:cs="Arial"/>
                <w:sz w:val="24"/>
                <w:szCs w:val="24"/>
              </w:rPr>
              <w:t>12.4%</w:t>
            </w:r>
          </w:p>
        </w:tc>
      </w:tr>
    </w:tbl>
    <w:p w:rsidR="00AA2E42" w:rsidRDefault="00AA2E42" w:rsidP="00FD6353">
      <w:pPr>
        <w:jc w:val="both"/>
        <w:rPr>
          <w:rFonts w:ascii="Arial" w:hAnsi="Arial" w:cs="Arial"/>
          <w:sz w:val="20"/>
          <w:szCs w:val="20"/>
        </w:rPr>
      </w:pPr>
      <w:r w:rsidRPr="00AA2E42">
        <w:rPr>
          <w:rFonts w:ascii="Arial" w:hAnsi="Arial" w:cs="Arial"/>
          <w:sz w:val="20"/>
          <w:szCs w:val="20"/>
        </w:rPr>
        <w:t>*The number of patients registered for access to detailed coded records is lower as this is a recent introduction to the online services</w:t>
      </w:r>
      <w:r>
        <w:rPr>
          <w:rFonts w:ascii="Arial" w:hAnsi="Arial" w:cs="Arial"/>
          <w:sz w:val="20"/>
          <w:szCs w:val="20"/>
        </w:rPr>
        <w:t>.</w:t>
      </w:r>
    </w:p>
    <w:p w:rsidR="00AA2E42" w:rsidRDefault="005C653E" w:rsidP="00FD6353">
      <w:pPr>
        <w:jc w:val="both"/>
        <w:rPr>
          <w:rFonts w:ascii="Arial" w:hAnsi="Arial" w:cs="Arial"/>
          <w:sz w:val="24"/>
          <w:szCs w:val="24"/>
        </w:rPr>
      </w:pPr>
      <w:r>
        <w:rPr>
          <w:rFonts w:ascii="Arial" w:hAnsi="Arial" w:cs="Arial"/>
          <w:sz w:val="24"/>
          <w:szCs w:val="24"/>
        </w:rPr>
        <w:t>The practice will continue to actively promote this service over the next 12 months.</w:t>
      </w:r>
    </w:p>
    <w:p w:rsidR="005C653E" w:rsidRDefault="005C653E" w:rsidP="005C653E">
      <w:pPr>
        <w:pStyle w:val="ListParagraph"/>
        <w:numPr>
          <w:ilvl w:val="0"/>
          <w:numId w:val="2"/>
        </w:numPr>
        <w:jc w:val="both"/>
        <w:rPr>
          <w:rFonts w:ascii="Arial" w:hAnsi="Arial" w:cs="Arial"/>
          <w:sz w:val="24"/>
          <w:szCs w:val="24"/>
        </w:rPr>
      </w:pPr>
      <w:r>
        <w:rPr>
          <w:rFonts w:ascii="Arial" w:hAnsi="Arial" w:cs="Arial"/>
          <w:sz w:val="24"/>
          <w:szCs w:val="24"/>
        </w:rPr>
        <w:t>Some practices have difficulty recruiting members to their patient group and PR reported that Voluntary Action Calderdale and other resources are available to practices to help with recruitment.</w:t>
      </w:r>
    </w:p>
    <w:p w:rsidR="005C653E" w:rsidRDefault="005C653E" w:rsidP="00FD6353">
      <w:pPr>
        <w:jc w:val="both"/>
        <w:rPr>
          <w:rFonts w:ascii="Arial" w:hAnsi="Arial" w:cs="Arial"/>
          <w:b/>
          <w:sz w:val="24"/>
          <w:szCs w:val="24"/>
          <w:u w:val="single"/>
        </w:rPr>
      </w:pPr>
      <w:r w:rsidRPr="005C653E">
        <w:rPr>
          <w:rFonts w:ascii="Arial" w:hAnsi="Arial" w:cs="Arial"/>
          <w:b/>
          <w:sz w:val="24"/>
          <w:szCs w:val="24"/>
          <w:u w:val="single"/>
        </w:rPr>
        <w:t>Friends and Family Test</w:t>
      </w:r>
    </w:p>
    <w:p w:rsidR="005C653E" w:rsidRDefault="005C653E" w:rsidP="00FD6353">
      <w:pPr>
        <w:jc w:val="both"/>
        <w:rPr>
          <w:rFonts w:ascii="Arial" w:hAnsi="Arial" w:cs="Arial"/>
          <w:sz w:val="24"/>
          <w:szCs w:val="24"/>
        </w:rPr>
      </w:pPr>
      <w:r>
        <w:rPr>
          <w:rFonts w:ascii="Arial" w:hAnsi="Arial" w:cs="Arial"/>
          <w:sz w:val="24"/>
          <w:szCs w:val="24"/>
        </w:rPr>
        <w:t>The results from January – October were discussed (copy attached).  93% of patients would recommend the surgery to friends and family.  We do believe some of the negative results in April were due to the electronic tablet in the waiting room not being used correctly.</w:t>
      </w:r>
    </w:p>
    <w:p w:rsidR="005C653E" w:rsidRDefault="005C653E" w:rsidP="00FD6353">
      <w:pPr>
        <w:jc w:val="both"/>
        <w:rPr>
          <w:rFonts w:ascii="Arial" w:hAnsi="Arial" w:cs="Arial"/>
          <w:sz w:val="24"/>
          <w:szCs w:val="24"/>
        </w:rPr>
      </w:pPr>
      <w:r>
        <w:rPr>
          <w:rFonts w:ascii="Arial" w:hAnsi="Arial" w:cs="Arial"/>
          <w:sz w:val="24"/>
          <w:szCs w:val="24"/>
        </w:rPr>
        <w:t>The comments from patients have all been very positive and the practice is proud of its achievements to maintain such high results.</w:t>
      </w:r>
    </w:p>
    <w:p w:rsidR="005C653E" w:rsidRPr="005C653E" w:rsidRDefault="005C653E" w:rsidP="00FD6353">
      <w:pPr>
        <w:jc w:val="both"/>
        <w:rPr>
          <w:rFonts w:ascii="Arial" w:hAnsi="Arial" w:cs="Arial"/>
          <w:b/>
          <w:sz w:val="24"/>
          <w:szCs w:val="24"/>
          <w:u w:val="single"/>
        </w:rPr>
      </w:pPr>
      <w:r w:rsidRPr="005C653E">
        <w:rPr>
          <w:rFonts w:ascii="Arial" w:hAnsi="Arial" w:cs="Arial"/>
          <w:b/>
          <w:sz w:val="24"/>
          <w:szCs w:val="24"/>
          <w:u w:val="single"/>
        </w:rPr>
        <w:lastRenderedPageBreak/>
        <w:t>CQC Inspection</w:t>
      </w:r>
    </w:p>
    <w:p w:rsidR="005C653E" w:rsidRDefault="005C653E" w:rsidP="00FD6353">
      <w:pPr>
        <w:jc w:val="both"/>
        <w:rPr>
          <w:rFonts w:ascii="Arial" w:hAnsi="Arial" w:cs="Arial"/>
          <w:sz w:val="24"/>
          <w:szCs w:val="24"/>
        </w:rPr>
      </w:pPr>
      <w:r>
        <w:rPr>
          <w:rFonts w:ascii="Arial" w:hAnsi="Arial" w:cs="Arial"/>
          <w:sz w:val="24"/>
          <w:szCs w:val="24"/>
        </w:rPr>
        <w:t>Following our CQC inspection in June, all PRG members were sent a copy of the final report.</w:t>
      </w:r>
      <w:r w:rsidR="00B84940">
        <w:rPr>
          <w:rFonts w:ascii="Arial" w:hAnsi="Arial" w:cs="Arial"/>
          <w:sz w:val="24"/>
          <w:szCs w:val="24"/>
        </w:rPr>
        <w:t xml:space="preserve">  The practice achieved an overall rating of “Good” and the inspection did not highlight any improvement areas or further actions.  The group were thanked for their commitment in helping the surgery achieve these results.  Hopefully the next inspection will not be for another 5 years.</w:t>
      </w:r>
    </w:p>
    <w:p w:rsidR="00B84940" w:rsidRPr="00B84940" w:rsidRDefault="00B84940" w:rsidP="00FD6353">
      <w:pPr>
        <w:jc w:val="both"/>
        <w:rPr>
          <w:rFonts w:ascii="Arial" w:hAnsi="Arial" w:cs="Arial"/>
          <w:b/>
          <w:sz w:val="24"/>
          <w:szCs w:val="24"/>
          <w:u w:val="single"/>
        </w:rPr>
      </w:pPr>
      <w:r>
        <w:rPr>
          <w:rFonts w:ascii="Arial" w:hAnsi="Arial" w:cs="Arial"/>
          <w:b/>
          <w:sz w:val="24"/>
          <w:szCs w:val="24"/>
          <w:u w:val="single"/>
        </w:rPr>
        <w:t>Right care, right time, right place</w:t>
      </w:r>
    </w:p>
    <w:p w:rsidR="00B84940" w:rsidRPr="005C653E" w:rsidRDefault="00B84940" w:rsidP="00FD6353">
      <w:pPr>
        <w:jc w:val="both"/>
        <w:rPr>
          <w:rFonts w:ascii="Arial" w:hAnsi="Arial" w:cs="Arial"/>
          <w:sz w:val="24"/>
          <w:szCs w:val="24"/>
        </w:rPr>
      </w:pPr>
      <w:r>
        <w:rPr>
          <w:rFonts w:ascii="Arial" w:hAnsi="Arial" w:cs="Arial"/>
          <w:sz w:val="24"/>
          <w:szCs w:val="24"/>
        </w:rPr>
        <w:t xml:space="preserve">Dr Brook gave feedback on the </w:t>
      </w:r>
      <w:r w:rsidR="000B0F07">
        <w:rPr>
          <w:rFonts w:ascii="Arial" w:hAnsi="Arial" w:cs="Arial"/>
          <w:sz w:val="24"/>
          <w:szCs w:val="24"/>
        </w:rPr>
        <w:t xml:space="preserve">right care, right time, </w:t>
      </w:r>
      <w:proofErr w:type="gramStart"/>
      <w:r w:rsidR="000B0F07">
        <w:rPr>
          <w:rFonts w:ascii="Arial" w:hAnsi="Arial" w:cs="Arial"/>
          <w:sz w:val="24"/>
          <w:szCs w:val="24"/>
        </w:rPr>
        <w:t>right</w:t>
      </w:r>
      <w:proofErr w:type="gramEnd"/>
      <w:r w:rsidR="000B0F07">
        <w:rPr>
          <w:rFonts w:ascii="Arial" w:hAnsi="Arial" w:cs="Arial"/>
          <w:sz w:val="24"/>
          <w:szCs w:val="24"/>
        </w:rPr>
        <w:t xml:space="preserve"> place public consultation</w:t>
      </w:r>
    </w:p>
    <w:p w:rsidR="000B0F07" w:rsidRDefault="000B0F07"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sidRPr="000B0F07">
        <w:rPr>
          <w:rFonts w:ascii="Arial" w:hAnsi="Arial" w:cs="Arial"/>
          <w:color w:val="272727"/>
          <w:sz w:val="24"/>
          <w:szCs w:val="24"/>
        </w:rPr>
        <w:t xml:space="preserve">The Governing Bodies of NHS Calderdale and NHS Greater Huddersfield CCGs decided at the </w:t>
      </w:r>
      <w:r>
        <w:rPr>
          <w:rFonts w:ascii="Arial" w:hAnsi="Arial" w:cs="Arial"/>
          <w:color w:val="272727"/>
          <w:sz w:val="24"/>
          <w:szCs w:val="24"/>
        </w:rPr>
        <w:t xml:space="preserve">public </w:t>
      </w:r>
      <w:r w:rsidRPr="000B0F07">
        <w:rPr>
          <w:rFonts w:ascii="Arial" w:hAnsi="Arial" w:cs="Arial"/>
          <w:color w:val="272727"/>
          <w:sz w:val="24"/>
          <w:szCs w:val="24"/>
        </w:rPr>
        <w:t xml:space="preserve">meeting on 20 October to proceed to explore implementation on </w:t>
      </w:r>
      <w:r w:rsidR="00481F41">
        <w:rPr>
          <w:rFonts w:ascii="Arial" w:hAnsi="Arial" w:cs="Arial"/>
          <w:color w:val="272727"/>
          <w:sz w:val="24"/>
          <w:szCs w:val="24"/>
        </w:rPr>
        <w:t xml:space="preserve">the </w:t>
      </w:r>
      <w:r w:rsidRPr="000B0F07">
        <w:rPr>
          <w:rFonts w:ascii="Arial" w:hAnsi="Arial" w:cs="Arial"/>
          <w:color w:val="272727"/>
          <w:sz w:val="24"/>
          <w:szCs w:val="24"/>
        </w:rPr>
        <w:t>proposed future arrangements for hospital and community services in Calderdale and Greater Huddersfield.</w:t>
      </w:r>
      <w:r w:rsidRPr="000B0F07">
        <w:rPr>
          <w:rFonts w:ascii="Arial" w:eastAsia="Times New Roman" w:hAnsi="Arial" w:cs="Arial"/>
          <w:color w:val="272727"/>
          <w:sz w:val="24"/>
          <w:szCs w:val="24"/>
          <w:lang w:eastAsia="en-GB"/>
        </w:rPr>
        <w:t xml:space="preserve"> </w:t>
      </w:r>
      <w:r w:rsidR="00481F41">
        <w:rPr>
          <w:rFonts w:ascii="Arial" w:eastAsia="Times New Roman" w:hAnsi="Arial" w:cs="Arial"/>
          <w:color w:val="272727"/>
          <w:sz w:val="24"/>
          <w:szCs w:val="24"/>
          <w:lang w:eastAsia="en-GB"/>
        </w:rPr>
        <w:t>They are now looking at the</w:t>
      </w:r>
      <w:r w:rsidRPr="000B0F07">
        <w:rPr>
          <w:rFonts w:ascii="Arial" w:eastAsia="Times New Roman" w:hAnsi="Arial" w:cs="Arial"/>
          <w:color w:val="272727"/>
          <w:sz w:val="24"/>
          <w:szCs w:val="24"/>
          <w:lang w:eastAsia="en-GB"/>
        </w:rPr>
        <w:t xml:space="preserve"> next steps needed to take </w:t>
      </w:r>
      <w:r w:rsidR="00481F41">
        <w:rPr>
          <w:rFonts w:ascii="Arial" w:eastAsia="Times New Roman" w:hAnsi="Arial" w:cs="Arial"/>
          <w:color w:val="272727"/>
          <w:sz w:val="24"/>
          <w:szCs w:val="24"/>
          <w:lang w:eastAsia="en-GB"/>
        </w:rPr>
        <w:t xml:space="preserve">this </w:t>
      </w:r>
      <w:r w:rsidRPr="000B0F07">
        <w:rPr>
          <w:rFonts w:ascii="Arial" w:eastAsia="Times New Roman" w:hAnsi="Arial" w:cs="Arial"/>
          <w:color w:val="272727"/>
          <w:sz w:val="24"/>
          <w:szCs w:val="24"/>
          <w:lang w:eastAsia="en-GB"/>
        </w:rPr>
        <w:t xml:space="preserve">forward </w:t>
      </w:r>
      <w:r w:rsidR="00481F41">
        <w:rPr>
          <w:rFonts w:ascii="Arial" w:eastAsia="Times New Roman" w:hAnsi="Arial" w:cs="Arial"/>
          <w:color w:val="272727"/>
          <w:sz w:val="24"/>
          <w:szCs w:val="24"/>
          <w:lang w:eastAsia="en-GB"/>
        </w:rPr>
        <w:t xml:space="preserve">to develop the details and </w:t>
      </w:r>
      <w:r w:rsidR="00481F41" w:rsidRPr="000B0F07">
        <w:rPr>
          <w:rFonts w:ascii="Arial" w:eastAsia="Times New Roman" w:hAnsi="Arial" w:cs="Arial"/>
          <w:color w:val="272727"/>
          <w:sz w:val="24"/>
          <w:szCs w:val="24"/>
          <w:lang w:eastAsia="en-GB"/>
        </w:rPr>
        <w:t>implement the proposed changes</w:t>
      </w:r>
      <w:r w:rsidR="00A257CE">
        <w:rPr>
          <w:rFonts w:ascii="Arial" w:eastAsia="Times New Roman" w:hAnsi="Arial" w:cs="Arial"/>
          <w:color w:val="272727"/>
          <w:sz w:val="24"/>
          <w:szCs w:val="24"/>
          <w:lang w:eastAsia="en-GB"/>
        </w:rPr>
        <w:t>,</w:t>
      </w:r>
      <w:r w:rsidR="00481F41" w:rsidRPr="000B0F07">
        <w:rPr>
          <w:rFonts w:ascii="Arial" w:eastAsia="Times New Roman" w:hAnsi="Arial" w:cs="Arial"/>
          <w:color w:val="272727"/>
          <w:sz w:val="24"/>
          <w:szCs w:val="24"/>
          <w:lang w:eastAsia="en-GB"/>
        </w:rPr>
        <w:t xml:space="preserve"> as well as address concerns raised such as travel and transport</w:t>
      </w:r>
      <w:r w:rsidR="00481F41">
        <w:rPr>
          <w:rFonts w:ascii="Arial" w:eastAsia="Times New Roman" w:hAnsi="Arial" w:cs="Arial"/>
          <w:color w:val="272727"/>
          <w:sz w:val="24"/>
          <w:szCs w:val="24"/>
          <w:lang w:eastAsia="en-GB"/>
        </w:rPr>
        <w:t>.</w:t>
      </w:r>
    </w:p>
    <w:p w:rsidR="00A257CE" w:rsidRPr="00A257CE" w:rsidRDefault="00A257CE"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A257CE">
        <w:rPr>
          <w:rFonts w:ascii="Arial" w:eastAsia="Times New Roman" w:hAnsi="Arial" w:cs="Arial"/>
          <w:b/>
          <w:color w:val="272727"/>
          <w:sz w:val="24"/>
          <w:szCs w:val="24"/>
          <w:u w:val="single"/>
          <w:lang w:eastAsia="en-GB"/>
        </w:rPr>
        <w:t>2016/17 Action plan</w:t>
      </w:r>
    </w:p>
    <w:p w:rsidR="00A257CE" w:rsidRDefault="00A257CE"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The group were asked for ideas to develop this year’s acti</w:t>
      </w:r>
      <w:r w:rsidR="003850A6">
        <w:rPr>
          <w:rFonts w:ascii="Arial" w:eastAsia="Times New Roman" w:hAnsi="Arial" w:cs="Arial"/>
          <w:color w:val="272727"/>
          <w:sz w:val="24"/>
          <w:szCs w:val="24"/>
          <w:lang w:eastAsia="en-GB"/>
        </w:rPr>
        <w:t>o</w:t>
      </w:r>
      <w:r>
        <w:rPr>
          <w:rFonts w:ascii="Arial" w:eastAsia="Times New Roman" w:hAnsi="Arial" w:cs="Arial"/>
          <w:color w:val="272727"/>
          <w:sz w:val="24"/>
          <w:szCs w:val="24"/>
          <w:lang w:eastAsia="en-GB"/>
        </w:rPr>
        <w:t>n plan.</w:t>
      </w:r>
      <w:r w:rsidR="00E36C26">
        <w:rPr>
          <w:rFonts w:ascii="Arial" w:eastAsia="Times New Roman" w:hAnsi="Arial" w:cs="Arial"/>
          <w:color w:val="272727"/>
          <w:sz w:val="24"/>
          <w:szCs w:val="24"/>
          <w:lang w:eastAsia="en-GB"/>
        </w:rPr>
        <w:t xml:space="preserve">  It was agreed that the turning area in the car park is very tight, especially for larger cars or when the 3 front spaces are used.  The practice agreed to look at improving the layout to make manoeuvring easier in and out of the car park.</w:t>
      </w:r>
    </w:p>
    <w:p w:rsidR="00E36C26" w:rsidRDefault="00E36C26"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The group noticed that the waiting room carpet is </w:t>
      </w:r>
      <w:proofErr w:type="gramStart"/>
      <w:r>
        <w:rPr>
          <w:rFonts w:ascii="Arial" w:eastAsia="Times New Roman" w:hAnsi="Arial" w:cs="Arial"/>
          <w:color w:val="272727"/>
          <w:sz w:val="24"/>
          <w:szCs w:val="24"/>
          <w:lang w:eastAsia="en-GB"/>
        </w:rPr>
        <w:t>very</w:t>
      </w:r>
      <w:proofErr w:type="gramEnd"/>
      <w:r>
        <w:rPr>
          <w:rFonts w:ascii="Arial" w:eastAsia="Times New Roman" w:hAnsi="Arial" w:cs="Arial"/>
          <w:color w:val="272727"/>
          <w:sz w:val="24"/>
          <w:szCs w:val="24"/>
          <w:lang w:eastAsia="en-GB"/>
        </w:rPr>
        <w:t xml:space="preserve"> stained and it was agreed that it may be better to replace with some form of </w:t>
      </w:r>
      <w:proofErr w:type="spellStart"/>
      <w:r>
        <w:rPr>
          <w:rFonts w:ascii="Arial" w:eastAsia="Times New Roman" w:hAnsi="Arial" w:cs="Arial"/>
          <w:color w:val="272727"/>
          <w:sz w:val="24"/>
          <w:szCs w:val="24"/>
          <w:lang w:eastAsia="en-GB"/>
        </w:rPr>
        <w:t>wipeable</w:t>
      </w:r>
      <w:proofErr w:type="spellEnd"/>
      <w:r>
        <w:rPr>
          <w:rFonts w:ascii="Arial" w:eastAsia="Times New Roman" w:hAnsi="Arial" w:cs="Arial"/>
          <w:color w:val="272727"/>
          <w:sz w:val="24"/>
          <w:szCs w:val="24"/>
          <w:lang w:eastAsia="en-GB"/>
        </w:rPr>
        <w:t xml:space="preserve"> flooring.  It was agreed that the choice of flooring would want to be more in keeping with a waiting room rather than look too clinical.</w:t>
      </w:r>
    </w:p>
    <w:p w:rsidR="00E36C26" w:rsidRDefault="00E36C26"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Action Plan </w:t>
      </w:r>
    </w:p>
    <w:p w:rsidR="00E36C26" w:rsidRDefault="00E36C2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Look into the possibility of altering the layout of the front turning area</w:t>
      </w:r>
    </w:p>
    <w:p w:rsidR="00E36C26" w:rsidRDefault="00E36C2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Look into replacing the waiting room carpet with more suitable flooring</w:t>
      </w:r>
    </w:p>
    <w:p w:rsidR="00E36C26" w:rsidRDefault="00E36C2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Continue to promote the</w:t>
      </w:r>
      <w:r w:rsidR="007B397F">
        <w:rPr>
          <w:rFonts w:ascii="Arial" w:eastAsia="Times New Roman" w:hAnsi="Arial" w:cs="Arial"/>
          <w:color w:val="272727"/>
          <w:sz w:val="24"/>
          <w:szCs w:val="24"/>
          <w:lang w:eastAsia="en-GB"/>
        </w:rPr>
        <w:t xml:space="preserve"> online service facility to patients</w:t>
      </w:r>
    </w:p>
    <w:p w:rsidR="007B397F" w:rsidRPr="007B397F" w:rsidRDefault="007B397F" w:rsidP="007B397F">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Next meeting will be arranged for </w:t>
      </w:r>
      <w:proofErr w:type="gramStart"/>
      <w:r>
        <w:rPr>
          <w:rFonts w:ascii="Arial" w:eastAsia="Times New Roman" w:hAnsi="Arial" w:cs="Arial"/>
          <w:color w:val="272727"/>
          <w:sz w:val="24"/>
          <w:szCs w:val="24"/>
          <w:lang w:eastAsia="en-GB"/>
        </w:rPr>
        <w:t>Spring</w:t>
      </w:r>
      <w:proofErr w:type="gramEnd"/>
      <w:r>
        <w:rPr>
          <w:rFonts w:ascii="Arial" w:eastAsia="Times New Roman" w:hAnsi="Arial" w:cs="Arial"/>
          <w:color w:val="272727"/>
          <w:sz w:val="24"/>
          <w:szCs w:val="24"/>
          <w:lang w:eastAsia="en-GB"/>
        </w:rPr>
        <w:t xml:space="preserve"> 2017.</w:t>
      </w:r>
    </w:p>
    <w:p w:rsidR="00481F41" w:rsidRPr="000B0F07" w:rsidRDefault="00481F41"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p>
    <w:p w:rsidR="000B0F07" w:rsidRPr="000B0F07" w:rsidRDefault="000B0F07" w:rsidP="000B0F07">
      <w:pPr>
        <w:shd w:val="clear" w:color="auto" w:fill="FFFFFF"/>
        <w:spacing w:before="100" w:beforeAutospacing="1" w:after="100" w:afterAutospacing="1" w:line="390" w:lineRule="atLeast"/>
        <w:jc w:val="both"/>
        <w:rPr>
          <w:rFonts w:ascii="Arial" w:eastAsia="Times New Roman" w:hAnsi="Arial" w:cs="Arial"/>
          <w:color w:val="272727"/>
          <w:sz w:val="24"/>
          <w:szCs w:val="24"/>
          <w:lang w:eastAsia="en-GB"/>
        </w:rPr>
      </w:pPr>
      <w:r w:rsidRPr="000B0F07">
        <w:rPr>
          <w:rFonts w:ascii="Arial" w:eastAsia="Times New Roman" w:hAnsi="Arial" w:cs="Arial"/>
          <w:color w:val="272727"/>
          <w:sz w:val="24"/>
          <w:szCs w:val="24"/>
          <w:lang w:eastAsia="en-GB"/>
        </w:rPr>
        <w:t>.</w:t>
      </w:r>
    </w:p>
    <w:p w:rsidR="009918E9" w:rsidRPr="00FD6353" w:rsidRDefault="009918E9" w:rsidP="00FD6353">
      <w:pPr>
        <w:jc w:val="both"/>
        <w:rPr>
          <w:rFonts w:ascii="Arial" w:hAnsi="Arial" w:cs="Arial"/>
        </w:rPr>
      </w:pPr>
    </w:p>
    <w:p w:rsidR="003D7B65" w:rsidRPr="008E6400" w:rsidRDefault="003D7B65"/>
    <w:p w:rsidR="008E6400" w:rsidRDefault="008E6400"/>
    <w:p w:rsidR="008E6400" w:rsidRPr="008E6400" w:rsidRDefault="008E6400"/>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4535"/>
    <w:multiLevelType w:val="hybridMultilevel"/>
    <w:tmpl w:val="C36816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066B3C"/>
    <w:rsid w:val="000B0F07"/>
    <w:rsid w:val="0019682E"/>
    <w:rsid w:val="001F7369"/>
    <w:rsid w:val="002B09D1"/>
    <w:rsid w:val="002D3ADB"/>
    <w:rsid w:val="002E50C7"/>
    <w:rsid w:val="002F01B5"/>
    <w:rsid w:val="003850A6"/>
    <w:rsid w:val="003D7B65"/>
    <w:rsid w:val="003F42D7"/>
    <w:rsid w:val="00422AEC"/>
    <w:rsid w:val="00481F41"/>
    <w:rsid w:val="005C653E"/>
    <w:rsid w:val="00600D95"/>
    <w:rsid w:val="00685E80"/>
    <w:rsid w:val="007376E0"/>
    <w:rsid w:val="00761C2E"/>
    <w:rsid w:val="007B397F"/>
    <w:rsid w:val="00850FD9"/>
    <w:rsid w:val="008E6400"/>
    <w:rsid w:val="008E69F2"/>
    <w:rsid w:val="009918E9"/>
    <w:rsid w:val="009A610F"/>
    <w:rsid w:val="00A257CE"/>
    <w:rsid w:val="00A62344"/>
    <w:rsid w:val="00AA2E42"/>
    <w:rsid w:val="00B84940"/>
    <w:rsid w:val="00BD628D"/>
    <w:rsid w:val="00C21775"/>
    <w:rsid w:val="00DA31AF"/>
    <w:rsid w:val="00DA52C6"/>
    <w:rsid w:val="00E36C26"/>
    <w:rsid w:val="00E71C49"/>
    <w:rsid w:val="00EC6A64"/>
    <w:rsid w:val="00FA33CF"/>
    <w:rsid w:val="00FB247C"/>
    <w:rsid w:val="00FD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6081">
      <w:bodyDiv w:val="1"/>
      <w:marLeft w:val="0"/>
      <w:marRight w:val="0"/>
      <w:marTop w:val="0"/>
      <w:marBottom w:val="0"/>
      <w:divBdr>
        <w:top w:val="none" w:sz="0" w:space="0" w:color="auto"/>
        <w:left w:val="none" w:sz="0" w:space="0" w:color="auto"/>
        <w:bottom w:val="none" w:sz="0" w:space="0" w:color="auto"/>
        <w:right w:val="none" w:sz="0" w:space="0" w:color="auto"/>
      </w:divBdr>
      <w:divsChild>
        <w:div w:id="1650355376">
          <w:marLeft w:val="0"/>
          <w:marRight w:val="0"/>
          <w:marTop w:val="0"/>
          <w:marBottom w:val="0"/>
          <w:divBdr>
            <w:top w:val="none" w:sz="0" w:space="0" w:color="auto"/>
            <w:left w:val="none" w:sz="0" w:space="0" w:color="auto"/>
            <w:bottom w:val="none" w:sz="0" w:space="0" w:color="auto"/>
            <w:right w:val="none" w:sz="0" w:space="0" w:color="auto"/>
          </w:divBdr>
          <w:divsChild>
            <w:div w:id="352074772">
              <w:marLeft w:val="75"/>
              <w:marRight w:val="75"/>
              <w:marTop w:val="0"/>
              <w:marBottom w:val="0"/>
              <w:divBdr>
                <w:top w:val="none" w:sz="0" w:space="0" w:color="auto"/>
                <w:left w:val="none" w:sz="0" w:space="0" w:color="auto"/>
                <w:bottom w:val="none" w:sz="0" w:space="0" w:color="auto"/>
                <w:right w:val="none" w:sz="0" w:space="0" w:color="auto"/>
              </w:divBdr>
              <w:divsChild>
                <w:div w:id="1311447115">
                  <w:marLeft w:val="0"/>
                  <w:marRight w:val="0"/>
                  <w:marTop w:val="1050"/>
                  <w:marBottom w:val="1800"/>
                  <w:divBdr>
                    <w:top w:val="none" w:sz="0" w:space="0" w:color="auto"/>
                    <w:left w:val="none" w:sz="0" w:space="0" w:color="auto"/>
                    <w:bottom w:val="none" w:sz="0" w:space="0" w:color="auto"/>
                    <w:right w:val="none" w:sz="0" w:space="0" w:color="auto"/>
                  </w:divBdr>
                  <w:divsChild>
                    <w:div w:id="446050329">
                      <w:marLeft w:val="0"/>
                      <w:marRight w:val="0"/>
                      <w:marTop w:val="0"/>
                      <w:marBottom w:val="0"/>
                      <w:divBdr>
                        <w:top w:val="none" w:sz="0" w:space="0" w:color="auto"/>
                        <w:left w:val="none" w:sz="0" w:space="0" w:color="auto"/>
                        <w:bottom w:val="none" w:sz="0" w:space="0" w:color="auto"/>
                        <w:right w:val="none" w:sz="0" w:space="0" w:color="auto"/>
                      </w:divBdr>
                      <w:divsChild>
                        <w:div w:id="1336228992">
                          <w:marLeft w:val="75"/>
                          <w:marRight w:val="75"/>
                          <w:marTop w:val="0"/>
                          <w:marBottom w:val="0"/>
                          <w:divBdr>
                            <w:top w:val="none" w:sz="0" w:space="0" w:color="auto"/>
                            <w:left w:val="none" w:sz="0" w:space="0" w:color="auto"/>
                            <w:bottom w:val="none" w:sz="0" w:space="0" w:color="auto"/>
                            <w:right w:val="none" w:sz="0" w:space="0" w:color="auto"/>
                          </w:divBdr>
                          <w:divsChild>
                            <w:div w:id="447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2</cp:revision>
  <cp:lastPrinted>2016-11-03T10:49:00Z</cp:lastPrinted>
  <dcterms:created xsi:type="dcterms:W3CDTF">2016-11-09T09:37:00Z</dcterms:created>
  <dcterms:modified xsi:type="dcterms:W3CDTF">2016-11-09T09:37:00Z</dcterms:modified>
</cp:coreProperties>
</file>